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napToGrid w:val="0"/>
        <w:jc w:val="center"/>
        <w:rPr>
          <w:rFonts w:ascii="方正小标宋_GBK" w:eastAsia="方正小标宋_GBK" w:hint="eastAsia"/>
          <w:b/>
          <w:sz w:val="36"/>
          <w:szCs w:val="36"/>
        </w:rPr>
      </w:pPr>
      <w:r>
        <w:rPr>
          <w:rFonts w:ascii="方正小标宋_GBK" w:eastAsia="方正小标宋_GBK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10706100</wp:posOffset>
            </wp:positionV>
            <wp:extent cx="317500" cy="419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28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b/>
          <w:sz w:val="36"/>
          <w:szCs w:val="36"/>
        </w:rPr>
        <w:t>黔江区202</w:t>
      </w:r>
      <w:r>
        <w:rPr>
          <w:rFonts w:ascii="方正小标宋_GBK" w:eastAsia="方正小标宋_GBK" w:hint="eastAsia"/>
          <w:b/>
          <w:sz w:val="36"/>
          <w:szCs w:val="36"/>
          <w:lang w:val="en-US" w:eastAsia="zh-CN"/>
        </w:rPr>
        <w:t>2</w:t>
      </w:r>
      <w:r>
        <w:rPr>
          <w:rFonts w:ascii="方正小标宋_GBK" w:eastAsia="方正小标宋_GBK" w:hint="eastAsia"/>
          <w:b/>
          <w:sz w:val="36"/>
          <w:szCs w:val="36"/>
        </w:rPr>
        <w:t>年春八年级单元练习题</w:t>
      </w:r>
    </w:p>
    <w:p>
      <w:pPr>
        <w:snapToGrid w:val="0"/>
        <w:jc w:val="center"/>
        <w:rPr>
          <w:rFonts w:ascii="方正小标宋_GBK" w:eastAsia="方正小标宋_GBK" w:hAnsi="宋体" w:cs="宋体" w:hint="eastAsia"/>
          <w:b/>
          <w:bCs/>
          <w:sz w:val="48"/>
          <w:szCs w:val="48"/>
        </w:rPr>
      </w:pPr>
      <w:r>
        <w:rPr>
          <w:rFonts w:ascii="方正小标宋_GBK" w:eastAsia="方正小标宋_GBK" w:hAnsi="宋体" w:cs="宋体" w:hint="eastAsia"/>
          <w:b/>
          <w:bCs/>
          <w:sz w:val="48"/>
          <w:szCs w:val="48"/>
        </w:rPr>
        <w:t>道德与法治（四）</w:t>
      </w:r>
    </w:p>
    <w:p>
      <w:pPr>
        <w:snapToGrid w:val="0"/>
        <w:jc w:val="center"/>
        <w:rPr>
          <w:rFonts w:ascii="宋体" w:hAnsi="宋体" w:cs="黑体" w:hint="eastAsia"/>
          <w:b/>
          <w:szCs w:val="21"/>
        </w:rPr>
      </w:pPr>
      <w:r>
        <w:rPr>
          <w:rFonts w:ascii="宋体" w:hAnsi="宋体" w:cs="黑体" w:hint="eastAsia"/>
          <w:b/>
          <w:szCs w:val="21"/>
        </w:rPr>
        <w:t>（第四单元  《崇尚法治精神》  时间：40分钟  满分：100分）</w:t>
      </w:r>
    </w:p>
    <w:p>
      <w:pPr>
        <w:spacing w:before="156" w:beforeLines="50" w:after="156" w:afterLines="50"/>
        <w:jc w:val="center"/>
        <w:rPr>
          <w:rFonts w:ascii="宋体" w:hAnsi="宋体" w:cs="新宋体" w:hint="eastAsia"/>
          <w:b/>
          <w:szCs w:val="21"/>
        </w:rPr>
      </w:pPr>
      <w:r>
        <w:rPr>
          <w:rFonts w:ascii="宋体" w:hAnsi="宋体" w:cs="新宋体" w:hint="eastAsia"/>
          <w:b/>
          <w:szCs w:val="21"/>
        </w:rPr>
        <w:t>班级_______________ 姓名_______________ 成绩_______________</w:t>
      </w:r>
    </w:p>
    <w:p>
      <w:pPr>
        <w:ind w:left="412" w:hanging="412" w:hangingChars="196"/>
        <w:jc w:val="left"/>
        <w:rPr>
          <w:rFonts w:ascii="黑体" w:eastAsia="黑体" w:hAnsi="宋体" w:cs="黑体" w:hint="eastAsia"/>
          <w:b/>
          <w:bCs/>
          <w:szCs w:val="21"/>
        </w:rPr>
      </w:pPr>
      <w:r>
        <w:rPr>
          <w:rFonts w:ascii="黑体" w:eastAsia="黑体" w:hAnsi="宋体" w:cs="黑体" w:hint="eastAsia"/>
          <w:b/>
          <w:bCs/>
          <w:szCs w:val="21"/>
        </w:rPr>
        <w:t>一、选择题。下列各题的备选答案中，只有一项是最符合题意的，请选出。（本大题共12小题，每小题4分，共48分）</w:t>
      </w:r>
    </w:p>
    <w:tbl>
      <w:tblPr>
        <w:tblStyle w:val="TableNormal"/>
        <w:tblW w:w="8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5"/>
        <w:gridCol w:w="674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  <w:gridCol w:w="567"/>
        <w:gridCol w:w="567"/>
      </w:tblGrid>
      <w:tr>
        <w:tblPrEx>
          <w:tblW w:w="8780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4"/>
          <w:jc w:val="center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题号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10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12</w:t>
            </w:r>
          </w:p>
        </w:tc>
      </w:tr>
      <w:tr>
        <w:tblPrEx>
          <w:tblW w:w="87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8"/>
          <w:jc w:val="center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答案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</w:p>
        </w:tc>
      </w:tr>
    </w:tbl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1．自由快乐，人皆向往，而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畏法度者最快活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。意味着（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A．自由快乐之人，必是敬畏法度之人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B．尊崇理性之人，必是无限享乐之人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C．自由快乐，是法治的价值追求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D．自由是依照自己意志活动的权利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2．下列不属于珍视自由的是（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A．小英拒绝父亲的辍学要求，坚持回校学习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B．小明把自己的零花钱捐给灾区的小朋友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C．小梅午休时在宿舍里大声播放音乐跳舞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D．小火在某政府部门的网站上提出合理化的建议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3．我国公民在法律面前一律平等。下列对此认识正确的是（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任何人都没有超越法律的特权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每个公民平等地受到法律的保护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任何人不论职务高低、功劳大小，只要触犯国家法律都必承担相应的法律责任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每个公民平等地多享有权利，平等地少履行义务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②③④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①②④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4．在我国，男女同工同酬，选举一人一票，老弱病残孕乘坐公共交通工具有优先权，这些举措传递的信息是（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A．法律面前人人平等</w:t>
      </w:r>
      <w:r>
        <w:tab/>
      </w:r>
      <w:r>
        <w:rPr>
          <w:rFonts w:ascii="Times New Roman" w:eastAsia="新宋体" w:hAnsi="Times New Roman" w:hint="eastAsia"/>
          <w:szCs w:val="21"/>
        </w:rPr>
        <w:t>B．特殊关照与法律不符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C．人人争取更多权利</w:t>
      </w:r>
      <w:r>
        <w:tab/>
      </w:r>
      <w:r>
        <w:rPr>
          <w:rFonts w:ascii="Times New Roman" w:eastAsia="新宋体" w:hAnsi="Times New Roman" w:hint="eastAsia"/>
          <w:szCs w:val="21"/>
        </w:rPr>
        <w:t>D．特权是平等的大敌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5．观看如图漫画《平等》，以下说法正确的是（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国家保障各少数民族的合法权利和利益，维护民族平等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我国公民的合法权益一律平等地受到法律保护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法律面前男女平等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我们要努力追求绝对平等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 " style="width:147pt;height:114.7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①②④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②③④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6．在党的十九大报告中，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公平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一词被提及12次。针对社会共同期盼的公平，报告指出：不断促进社会公平正义，形成有效的社会治理、良好的社会秩序，使人民获得感、幸福感、安全感更加充实、更有保障、更可持续。下列举措体现公平要求的有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改革分配制度，实行均等分配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加大扶贫开发力度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建立国家助学金制度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完善最低生活保障制度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②③④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①②④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7．公平正义是人类追求的永恒目标，也是中华传统美德的体现。下列关于公平和正义的关系表述不正确的是（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A．正义和公平是相互对立的关系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B．没有正义的制度就没有真正的公平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C．公平的获得需要正义的制度作为支撑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D．正义的制度是公平合作的支持和保障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8．正义是社会文明的尺度，体现了人们对美好社会的期待与追求。小丁的几种行为能体现正义的是（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在公交车上看到有人偷钱包，怕被报复视而不见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因为新冠疫情影响，生意不好，但仍然主动纳税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自己的合法权益受到侵害，拨打110报警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配合警方制服了犯罪分子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①②④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②③④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9．习近平总书记指出：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人民对美好生活的向往，就是我们的奋斗目标。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这表明，我们党治国理政，就是要让国家变得更加富强，让社会变得更加公平正义，让人民安居乐业、生活得更加美好。这是因为（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公平是社会稳定和进步的重要基础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公平是个人生存和发展的重要保障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正义是社会和谐的基本条件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正义是社会制度的重要价值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②③④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①②③④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10．正义是人类良知的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声音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，正义感是公民的基本德性。下列名言中能体现正义感的是（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A．理国要道，公平正直</w:t>
      </w:r>
      <w:r>
        <w:tab/>
      </w:r>
      <w:r>
        <w:rPr>
          <w:rFonts w:ascii="Times New Roman" w:eastAsia="新宋体" w:hAnsi="Times New Roman" w:hint="eastAsia"/>
          <w:szCs w:val="21"/>
        </w:rPr>
        <w:t>B．不畏义死，不荣幸生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C．天下为公，是谓大同</w:t>
      </w:r>
      <w:r>
        <w:tab/>
      </w:r>
      <w:r>
        <w:rPr>
          <w:rFonts w:ascii="Times New Roman" w:eastAsia="新宋体" w:hAnsi="Times New Roman" w:hint="eastAsia"/>
          <w:szCs w:val="21"/>
        </w:rPr>
        <w:t>D．人人相亲，人人平等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11．漫画《清欠农民工工资》的寓意表明（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公平是相对的，没有绝对的公平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维护农民工的合法权益，促进社会公平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把不公当成垫脚石，变挫折为动力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崇尚公平，主持公道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26" type="#_x0000_t75" alt=" " style="width:123.75pt;height:109.5pt;mso-position-horizontal-relative:page;mso-position-vertical-relative:page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①②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①④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②③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②④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12．党的十九大报告中指出坚决反对特权，坚持反腐败无禁区、全覆盖、零容忍，坚定不移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打虎</w:t>
      </w:r>
      <w:r>
        <w:rPr>
          <w:rFonts w:ascii="Times New Roman" w:eastAsia="新宋体" w:hAnsi="Times New Roman" w:hint="eastAsia"/>
          <w:szCs w:val="21"/>
        </w:rPr>
        <w:t>”“</w:t>
      </w:r>
      <w:r>
        <w:rPr>
          <w:rFonts w:ascii="Times New Roman" w:eastAsia="新宋体" w:hAnsi="Times New Roman" w:hint="eastAsia"/>
          <w:szCs w:val="21"/>
        </w:rPr>
        <w:t>拍蝇</w:t>
      </w:r>
      <w:r>
        <w:rPr>
          <w:rFonts w:ascii="Times New Roman" w:eastAsia="新宋体" w:hAnsi="Times New Roman" w:hint="eastAsia"/>
          <w:szCs w:val="21"/>
        </w:rPr>
        <w:t>”“</w:t>
      </w:r>
      <w:r>
        <w:rPr>
          <w:rFonts w:ascii="Times New Roman" w:eastAsia="新宋体" w:hAnsi="Times New Roman" w:hint="eastAsia"/>
          <w:szCs w:val="21"/>
        </w:rPr>
        <w:t>猎狐</w:t>
      </w:r>
      <w:r>
        <w:rPr>
          <w:rFonts w:ascii="Times New Roman" w:eastAsia="新宋体" w:hAnsi="Times New Roman" w:hint="eastAsia"/>
          <w:szCs w:val="21"/>
        </w:rPr>
        <w:t>”……</w:t>
      </w:r>
      <w:r>
        <w:rPr>
          <w:rFonts w:ascii="Times New Roman" w:eastAsia="新宋体" w:hAnsi="Times New Roman" w:hint="eastAsia"/>
          <w:szCs w:val="21"/>
        </w:rPr>
        <w:t>这体现的是（　　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法律面前人人平等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以权谋私只违反党的纪律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反对特权践行平等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反对特权，就能实现平等</w:t>
      </w:r>
    </w:p>
    <w:p>
      <w:pPr>
        <w:snapToGrid w:val="0"/>
        <w:rPr>
          <w:rFonts w:ascii="黑体" w:eastAsia="黑体" w:hAnsi="宋体"/>
          <w:b/>
          <w:bCs/>
          <w:color w:val="000000"/>
        </w:rPr>
      </w:pPr>
      <w:r>
        <w:rPr>
          <w:rFonts w:ascii="黑体" w:eastAsia="黑体" w:hAnsi="宋体" w:cs="黑体" w:hint="eastAsia"/>
          <w:b/>
          <w:bCs/>
          <w:color w:val="000000"/>
        </w:rPr>
        <w:t>二、非选择题（本大题共4小题，其中13题8分，14题16分，15题12分，16题16分，共52分）</w:t>
      </w:r>
    </w:p>
    <w:p>
      <w:pPr>
        <w:widowControl/>
        <w:ind w:left="412" w:hanging="412" w:hangingChars="196"/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13．</w:t>
      </w:r>
      <w:r>
        <w:rPr>
          <w:rFonts w:ascii="楷体_GB2312" w:eastAsia="楷体_GB2312" w:hAnsi="宋体" w:cs="宋体" w:hint="eastAsia"/>
          <w:b/>
          <w:szCs w:val="21"/>
        </w:rPr>
        <w:t>国家网信办强调：网络空间不是法外之地，任何人不得利用网络传播违法信息，网络自由也有边界。</w:t>
      </w:r>
    </w:p>
    <w:p>
      <w:pPr>
        <w:widowControl/>
        <w:ind w:firstLine="420" w:firstLineChars="200"/>
        <w:jc w:val="left"/>
        <w:rPr>
          <w:rFonts w:ascii="宋体" w:hAnsi="宋体" w:cs="宋体" w:hint="eastAsia"/>
          <w:b/>
          <w:kern w:val="0"/>
          <w:szCs w:val="21"/>
          <w:lang w:bidi="ar"/>
        </w:rPr>
      </w:pPr>
      <w:r>
        <w:rPr>
          <w:rFonts w:ascii="宋体" w:hAnsi="宋体" w:cs="宋体" w:hint="eastAsia"/>
          <w:b/>
          <w:kern w:val="0"/>
          <w:szCs w:val="21"/>
          <w:lang w:bidi="ar"/>
        </w:rPr>
        <w:t>你认为</w:t>
      </w:r>
      <w:r>
        <w:rPr>
          <w:rFonts w:ascii="宋体" w:hAnsi="宋体" w:cs="宋体" w:hint="eastAsia"/>
          <w:b/>
          <w:kern w:val="0"/>
          <w:szCs w:val="21"/>
          <w:lang w:bidi="ar"/>
        </w:rPr>
        <w:t>“</w:t>
      </w:r>
      <w:r>
        <w:rPr>
          <w:rFonts w:ascii="宋体" w:hAnsi="宋体" w:cs="宋体" w:hint="eastAsia"/>
          <w:b/>
          <w:kern w:val="0"/>
          <w:szCs w:val="21"/>
          <w:lang w:bidi="ar"/>
        </w:rPr>
        <w:t>网络言论自由的边界</w:t>
      </w:r>
      <w:r>
        <w:rPr>
          <w:rFonts w:ascii="宋体" w:hAnsi="宋体" w:cs="宋体" w:hint="eastAsia"/>
          <w:b/>
          <w:kern w:val="0"/>
          <w:szCs w:val="21"/>
          <w:lang w:bidi="ar"/>
        </w:rPr>
        <w:t>”</w:t>
      </w:r>
      <w:r>
        <w:rPr>
          <w:rFonts w:ascii="宋体" w:hAnsi="宋体" w:cs="宋体" w:hint="eastAsia"/>
          <w:b/>
          <w:kern w:val="0"/>
          <w:szCs w:val="21"/>
          <w:lang w:bidi="ar"/>
        </w:rPr>
        <w:t>是什么？你是怎样理解自由与法治的关系？（8分）</w:t>
      </w:r>
    </w:p>
    <w:p>
      <w:pPr>
        <w:widowControl/>
        <w:jc w:val="left"/>
        <w:rPr>
          <w:rFonts w:ascii="宋体" w:hAnsi="宋体" w:cs="宋体" w:hint="eastAsia"/>
          <w:b/>
          <w:kern w:val="0"/>
          <w:szCs w:val="21"/>
          <w:lang w:bidi="ar"/>
        </w:rPr>
      </w:pPr>
    </w:p>
    <w:p>
      <w:pPr>
        <w:widowControl/>
        <w:jc w:val="left"/>
        <w:rPr>
          <w:rFonts w:ascii="宋体" w:hAnsi="宋体" w:cs="宋体" w:hint="eastAsia"/>
          <w:b/>
          <w:kern w:val="0"/>
          <w:szCs w:val="21"/>
          <w:lang w:bidi="ar"/>
        </w:rPr>
      </w:pPr>
    </w:p>
    <w:p>
      <w:pPr>
        <w:jc w:val="left"/>
        <w:rPr>
          <w:rFonts w:ascii="宋体" w:hAnsi="宋体" w:cs="宋体" w:hint="eastAsia"/>
          <w:b/>
          <w:szCs w:val="21"/>
        </w:rPr>
      </w:pPr>
    </w:p>
    <w:p>
      <w:pPr>
        <w:jc w:val="left"/>
        <w:rPr>
          <w:rFonts w:ascii="宋体" w:hAnsi="宋体" w:cs="宋体" w:hint="eastAsia"/>
          <w:b/>
          <w:szCs w:val="21"/>
        </w:rPr>
      </w:pPr>
    </w:p>
    <w:p>
      <w:pPr>
        <w:jc w:val="left"/>
        <w:rPr>
          <w:rFonts w:ascii="宋体" w:hAnsi="宋体" w:cs="宋体" w:hint="eastAsia"/>
          <w:b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14．分析说明（16分）</w:t>
      </w:r>
    </w:p>
    <w:p>
      <w:pPr>
        <w:spacing w:line="360" w:lineRule="auto"/>
        <w:ind w:left="210" w:firstLine="105" w:leftChars="100" w:firstLineChars="50"/>
      </w:pPr>
      <w:r>
        <w:rPr>
          <w:rFonts w:ascii="Times New Roman" w:eastAsia="新宋体" w:hAnsi="Times New Roman" w:hint="eastAsia"/>
          <w:szCs w:val="21"/>
        </w:rPr>
        <w:t>如图是在公交车、地铁等所设的爱心专座标识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pict>
          <v:shape id="图片24" o:spid="_x0000_i1027" type="#_x0000_t75" alt=" " style="width:224.3pt;height:103.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（1）从法律意义上，如图爱心专座标识说明什么是平等？（4分）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</w:pP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（2）结合平等的相关知识，为什么要设立爱心专座？（12分）</w:t>
      </w:r>
    </w:p>
    <w:p>
      <w:pPr>
        <w:spacing w:line="360" w:lineRule="auto"/>
        <w:ind w:left="273" w:leftChars="130"/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15．根据材料，回答问题（12分）</w:t>
      </w:r>
    </w:p>
    <w:p>
      <w:pPr>
        <w:spacing w:line="360" w:lineRule="auto"/>
        <w:ind w:left="273" w:hanging="63" w:leftChars="100" w:hangingChars="30"/>
      </w:pPr>
      <w:r>
        <w:rPr>
          <w:rFonts w:ascii="Times New Roman" w:eastAsia="新宋体" w:hAnsi="Times New Roman" w:hint="eastAsia"/>
          <w:szCs w:val="21"/>
        </w:rPr>
        <w:t>公平要求处理事情合情合理，不偏袒某一方或某一个人，参与社会合作的每个人承担他应承担的责任，得到他应得的利益。结合所学知识，补充完成下表中公平的内涵及其要求。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410"/>
        <w:gridCol w:w="1740"/>
        <w:gridCol w:w="1995"/>
        <w:gridCol w:w="235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公平的内涵</w:t>
            </w:r>
          </w:p>
        </w:tc>
        <w:tc>
          <w:tcPr>
            <w:tcW w:w="1740" w:type="dxa"/>
          </w:tcPr>
          <w:p>
            <w:pPr>
              <w:spacing w:line="360" w:lineRule="auto"/>
              <w:jc w:val="center"/>
            </w:pPr>
            <w:r>
              <w:rPr>
                <w:rFonts w:ascii="Cambria Math" w:eastAsia="Cambria Math" w:hAnsi="Cambria Math"/>
                <w:szCs w:val="21"/>
              </w:rPr>
              <w:t>①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   　</w:t>
            </w:r>
            <w:r>
              <w:rPr>
                <w:rFonts w:ascii="Times New Roman" w:eastAsia="新宋体" w:hAnsi="Times New Roman" w:hint="eastAsia"/>
                <w:szCs w:val="21"/>
              </w:rPr>
              <w:t>公平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规则公平</w:t>
            </w:r>
          </w:p>
        </w:tc>
        <w:tc>
          <w:tcPr>
            <w:tcW w:w="2355" w:type="dxa"/>
          </w:tcPr>
          <w:p>
            <w:pPr>
              <w:spacing w:line="360" w:lineRule="auto"/>
              <w:jc w:val="center"/>
            </w:pPr>
            <w:r>
              <w:rPr>
                <w:rFonts w:ascii="Cambria Math" w:eastAsia="Cambria Math" w:hAnsi="Cambria Math"/>
                <w:szCs w:val="21"/>
              </w:rPr>
              <w:t>②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   　</w:t>
            </w:r>
            <w:r>
              <w:rPr>
                <w:rFonts w:ascii="Times New Roman" w:eastAsia="新宋体" w:hAnsi="Times New Roman" w:hint="eastAsia"/>
                <w:szCs w:val="21"/>
              </w:rPr>
              <w:t>公平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该内容的要求</w:t>
            </w:r>
          </w:p>
        </w:tc>
        <w:tc>
          <w:tcPr>
            <w:tcW w:w="1740" w:type="dxa"/>
          </w:tcPr>
          <w:p>
            <w:pPr>
              <w:spacing w:line="360" w:lineRule="auto"/>
            </w:pPr>
            <w:r>
              <w:rPr>
                <w:rFonts w:ascii="Cambria Math" w:eastAsia="Cambria Math" w:hAnsi="Cambria Math"/>
                <w:szCs w:val="21"/>
              </w:rPr>
              <w:t>③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   　</w:t>
            </w:r>
          </w:p>
        </w:tc>
        <w:tc>
          <w:tcPr>
            <w:tcW w:w="1995" w:type="dxa"/>
          </w:tcPr>
          <w:p>
            <w:pPr>
              <w:spacing w:line="360" w:lineRule="auto"/>
            </w:pPr>
            <w:r>
              <w:rPr>
                <w:rFonts w:ascii="Cambria Math" w:eastAsia="Cambria Math" w:hAnsi="Cambria Math"/>
                <w:szCs w:val="21"/>
              </w:rPr>
              <w:t>④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   　</w:t>
            </w:r>
          </w:p>
        </w:tc>
        <w:tc>
          <w:tcPr>
            <w:tcW w:w="235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要求社会为每个人提供同等的发展机会和条件。</w:t>
            </w:r>
          </w:p>
        </w:tc>
      </w:tr>
    </w:tbl>
    <w:p>
      <w:pPr>
        <w:spacing w:line="360" w:lineRule="auto"/>
        <w:rPr>
          <w:rFonts w:ascii="Times New Roman" w:eastAsia="新宋体" w:hAnsi="Times New Roman" w:hint="eastAsia"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ind w:left="412" w:hanging="412" w:hangingChars="196"/>
        <w:jc w:val="left"/>
        <w:rPr>
          <w:rFonts w:ascii="黑体" w:eastAsia="黑体" w:hAnsi="宋体" w:cs="黑体" w:hint="eastAsia"/>
          <w:b/>
          <w:bCs/>
          <w:szCs w:val="21"/>
        </w:rPr>
      </w:pPr>
      <w:r>
        <w:rPr>
          <w:rFonts w:ascii="宋体" w:hAnsi="宋体" w:cs="宋体" w:hint="eastAsia"/>
          <w:b/>
          <w:szCs w:val="21"/>
        </w:rPr>
        <w:t>16．</w:t>
      </w:r>
      <w:r>
        <w:rPr>
          <w:rFonts w:ascii="黑体" w:eastAsia="黑体" w:hAnsi="宋体" w:cs="黑体" w:hint="eastAsia"/>
          <w:b/>
          <w:bCs/>
          <w:szCs w:val="21"/>
        </w:rPr>
        <w:t>活动探究（16分）</w:t>
      </w:r>
    </w:p>
    <w:p>
      <w:pPr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努力让人民群众在每一个司法案件中都能感受到公平正义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，这是习近平总书记对全国政法机关提出的工作要求。公平正义是人类社会共同的向往和追求，也是实现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中国梦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的保障。我们在追逐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中国梦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的道路上最根本最有效的办法也是要实现社会的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公平正义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，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公平正义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理当成为撑起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中国梦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的重要基石。有权利公平，梦想才能起飞；有机会公平，奋斗才有动力；有规则公平，社会才能进步。</w:t>
      </w: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为了进一步理解公平正义的重要性，某校八年级（2）班决定开展以</w:t>
      </w:r>
      <w:r>
        <w:rPr>
          <w:rFonts w:ascii="宋体" w:hAnsi="宋体" w:cs="宋体" w:hint="eastAsia"/>
          <w:b/>
          <w:szCs w:val="21"/>
        </w:rPr>
        <w:t>“</w:t>
      </w:r>
      <w:r>
        <w:rPr>
          <w:rFonts w:ascii="宋体" w:hAnsi="宋体" w:cs="宋体" w:hint="eastAsia"/>
          <w:b/>
          <w:szCs w:val="21"/>
        </w:rPr>
        <w:t>公平正义共筑中国梦</w:t>
      </w:r>
      <w:r>
        <w:rPr>
          <w:rFonts w:ascii="宋体" w:hAnsi="宋体" w:cs="宋体" w:hint="eastAsia"/>
          <w:b/>
          <w:szCs w:val="21"/>
        </w:rPr>
        <w:t>”</w:t>
      </w:r>
      <w:r>
        <w:rPr>
          <w:rFonts w:ascii="宋体" w:hAnsi="宋体" w:cs="宋体" w:hint="eastAsia"/>
          <w:b/>
          <w:szCs w:val="21"/>
        </w:rPr>
        <w:t>为话题的主题教育活动，请你参与完成下列任务：</w:t>
      </w:r>
    </w:p>
    <w:p>
      <w:pPr>
        <w:ind w:left="822" w:hanging="412" w:leftChars="195" w:hangingChars="196"/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（1）为保证活动的顺利进行，请你为本次活动设计一条宣传标语和两种活动形式。（4分）</w:t>
      </w:r>
    </w:p>
    <w:p>
      <w:pPr>
        <w:ind w:left="822" w:hanging="412" w:leftChars="195" w:hangingChars="196"/>
        <w:jc w:val="left"/>
        <w:rPr>
          <w:rFonts w:ascii="宋体" w:hAnsi="宋体" w:cs="宋体" w:hint="eastAsia"/>
          <w:b/>
          <w:szCs w:val="21"/>
        </w:rPr>
      </w:pPr>
    </w:p>
    <w:p>
      <w:pPr>
        <w:ind w:left="822" w:hanging="412" w:leftChars="195" w:hangingChars="196"/>
        <w:jc w:val="left"/>
        <w:rPr>
          <w:rFonts w:ascii="宋体" w:hAnsi="宋体" w:cs="宋体" w:hint="eastAsia"/>
          <w:b/>
          <w:szCs w:val="21"/>
        </w:rPr>
      </w:pPr>
    </w:p>
    <w:p>
      <w:pPr>
        <w:ind w:left="822" w:hanging="412" w:leftChars="195" w:hanging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（2）请你列举生活中存在的不公平、不正义现象。（4分）</w:t>
      </w: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</w:p>
    <w:p>
      <w:pPr>
        <w:ind w:firstLine="412" w:firstLineChars="196"/>
        <w:jc w:val="lef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（3）请你结合所学知识谈谈如何维护公平。（8分）</w:t>
      </w:r>
    </w:p>
    <w:p>
      <w:pPr>
        <w:jc w:val="left"/>
        <w:rPr>
          <w:rFonts w:ascii="宋体" w:hAnsi="宋体" w:cs="黑体" w:hint="eastAsia"/>
          <w:b/>
          <w:szCs w:val="21"/>
        </w:rPr>
      </w:pPr>
    </w:p>
    <w:p>
      <w:pPr>
        <w:ind w:right="420"/>
        <w:rPr>
          <w:rFonts w:ascii="宋体" w:hAnsi="宋体"/>
          <w:b/>
          <w:szCs w:val="21"/>
        </w:rPr>
        <w:sectPr>
          <w:headerReference w:type="default" r:id="rId8"/>
          <w:footerReference w:type="even" r:id="rId9"/>
          <w:footerReference w:type="default" r:id="rId10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ascii="宋体" w:hAnsi="宋体"/>
          <w:b/>
          <w:szCs w:val="21"/>
        </w:rPr>
        <w:drawing>
          <wp:inline>
            <wp:extent cx="4897562" cy="7920990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9955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5FE0C21"/>
    <w:rsid w:val="00031801"/>
    <w:rsid w:val="0003415F"/>
    <w:rsid w:val="000445D9"/>
    <w:rsid w:val="000458DA"/>
    <w:rsid w:val="00047DCD"/>
    <w:rsid w:val="000525FB"/>
    <w:rsid w:val="00056970"/>
    <w:rsid w:val="00071BFF"/>
    <w:rsid w:val="00090C17"/>
    <w:rsid w:val="000A45AF"/>
    <w:rsid w:val="00103E91"/>
    <w:rsid w:val="00120FC4"/>
    <w:rsid w:val="00124241"/>
    <w:rsid w:val="00154A81"/>
    <w:rsid w:val="001566CC"/>
    <w:rsid w:val="00166DB5"/>
    <w:rsid w:val="00170FB9"/>
    <w:rsid w:val="001A67EA"/>
    <w:rsid w:val="001B65B8"/>
    <w:rsid w:val="001C1E4E"/>
    <w:rsid w:val="001F70A6"/>
    <w:rsid w:val="00200BBB"/>
    <w:rsid w:val="00220D21"/>
    <w:rsid w:val="00227915"/>
    <w:rsid w:val="00285DE0"/>
    <w:rsid w:val="002B6881"/>
    <w:rsid w:val="002C09AF"/>
    <w:rsid w:val="002E0C55"/>
    <w:rsid w:val="002E6A3E"/>
    <w:rsid w:val="002F25B6"/>
    <w:rsid w:val="002F6B13"/>
    <w:rsid w:val="00302083"/>
    <w:rsid w:val="00340B9D"/>
    <w:rsid w:val="0034158E"/>
    <w:rsid w:val="00351A8A"/>
    <w:rsid w:val="003641CD"/>
    <w:rsid w:val="003A79EC"/>
    <w:rsid w:val="003B7BA4"/>
    <w:rsid w:val="003C6566"/>
    <w:rsid w:val="003E0206"/>
    <w:rsid w:val="004151FC"/>
    <w:rsid w:val="00431307"/>
    <w:rsid w:val="0044626F"/>
    <w:rsid w:val="004A1039"/>
    <w:rsid w:val="004D3926"/>
    <w:rsid w:val="004F5171"/>
    <w:rsid w:val="004F788A"/>
    <w:rsid w:val="00505217"/>
    <w:rsid w:val="00524709"/>
    <w:rsid w:val="0053239F"/>
    <w:rsid w:val="005567DC"/>
    <w:rsid w:val="0056126A"/>
    <w:rsid w:val="005727D6"/>
    <w:rsid w:val="005A04D1"/>
    <w:rsid w:val="005D2916"/>
    <w:rsid w:val="005D3A9E"/>
    <w:rsid w:val="005D4A93"/>
    <w:rsid w:val="005D5866"/>
    <w:rsid w:val="005E49D6"/>
    <w:rsid w:val="005E7F6A"/>
    <w:rsid w:val="00660677"/>
    <w:rsid w:val="0066760B"/>
    <w:rsid w:val="00671E14"/>
    <w:rsid w:val="00674C84"/>
    <w:rsid w:val="006874C2"/>
    <w:rsid w:val="006C307D"/>
    <w:rsid w:val="006C4A34"/>
    <w:rsid w:val="006F050C"/>
    <w:rsid w:val="006F2268"/>
    <w:rsid w:val="00754F5C"/>
    <w:rsid w:val="007C14F0"/>
    <w:rsid w:val="007C1C0B"/>
    <w:rsid w:val="007C7D8E"/>
    <w:rsid w:val="00805AA7"/>
    <w:rsid w:val="00844504"/>
    <w:rsid w:val="00854BE8"/>
    <w:rsid w:val="00877875"/>
    <w:rsid w:val="008D1861"/>
    <w:rsid w:val="009154D3"/>
    <w:rsid w:val="0093274A"/>
    <w:rsid w:val="009400A6"/>
    <w:rsid w:val="009520DB"/>
    <w:rsid w:val="00962A5B"/>
    <w:rsid w:val="00966C57"/>
    <w:rsid w:val="00967E04"/>
    <w:rsid w:val="009D7E15"/>
    <w:rsid w:val="009F357F"/>
    <w:rsid w:val="009F46FD"/>
    <w:rsid w:val="009F4A76"/>
    <w:rsid w:val="00A0015B"/>
    <w:rsid w:val="00A20368"/>
    <w:rsid w:val="00A22A82"/>
    <w:rsid w:val="00A81C66"/>
    <w:rsid w:val="00A90AF1"/>
    <w:rsid w:val="00AE4D35"/>
    <w:rsid w:val="00AE7A52"/>
    <w:rsid w:val="00B1264A"/>
    <w:rsid w:val="00B15EF4"/>
    <w:rsid w:val="00B3351D"/>
    <w:rsid w:val="00B4497B"/>
    <w:rsid w:val="00B55C4B"/>
    <w:rsid w:val="00B80DB9"/>
    <w:rsid w:val="00B939FF"/>
    <w:rsid w:val="00BD099A"/>
    <w:rsid w:val="00BE024E"/>
    <w:rsid w:val="00BE1DA8"/>
    <w:rsid w:val="00BE59E1"/>
    <w:rsid w:val="00C02FC6"/>
    <w:rsid w:val="00C06FD2"/>
    <w:rsid w:val="00C2581E"/>
    <w:rsid w:val="00C42716"/>
    <w:rsid w:val="00C42975"/>
    <w:rsid w:val="00C43650"/>
    <w:rsid w:val="00C64767"/>
    <w:rsid w:val="00C80D2E"/>
    <w:rsid w:val="00C9519A"/>
    <w:rsid w:val="00CA47C4"/>
    <w:rsid w:val="00CB18D0"/>
    <w:rsid w:val="00D40B96"/>
    <w:rsid w:val="00D62C0F"/>
    <w:rsid w:val="00DC09CE"/>
    <w:rsid w:val="00DE4FB2"/>
    <w:rsid w:val="00E35018"/>
    <w:rsid w:val="00E55EEF"/>
    <w:rsid w:val="00E73F04"/>
    <w:rsid w:val="00E753B8"/>
    <w:rsid w:val="00E90AA3"/>
    <w:rsid w:val="00EA1AA3"/>
    <w:rsid w:val="00EA2E11"/>
    <w:rsid w:val="00EF1EE2"/>
    <w:rsid w:val="00EF5EB0"/>
    <w:rsid w:val="00F02AF1"/>
    <w:rsid w:val="00F32B8C"/>
    <w:rsid w:val="00F428ED"/>
    <w:rsid w:val="00F461BD"/>
    <w:rsid w:val="00FC5628"/>
    <w:rsid w:val="00FE02D1"/>
    <w:rsid w:val="00FE3D36"/>
    <w:rsid w:val="00FF2A77"/>
    <w:rsid w:val="06FC6783"/>
    <w:rsid w:val="085E014A"/>
    <w:rsid w:val="10777BB6"/>
    <w:rsid w:val="1FD40A7E"/>
    <w:rsid w:val="1FE00CC9"/>
    <w:rsid w:val="2F192F0B"/>
    <w:rsid w:val="34E21F51"/>
    <w:rsid w:val="450807B1"/>
    <w:rsid w:val="53797333"/>
    <w:rsid w:val="55E33994"/>
    <w:rsid w:val="63EE3670"/>
    <w:rsid w:val="64556264"/>
    <w:rsid w:val="65316F09"/>
    <w:rsid w:val="65FE0C21"/>
    <w:rsid w:val="66701E4D"/>
    <w:rsid w:val="6C1E7144"/>
    <w:rsid w:val="76F62A92"/>
    <w:rsid w:val="78C90AB2"/>
    <w:rsid w:val="7ECE61D7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2189</Words>
  <Characters>2309</Characters>
  <Application>Microsoft Office Word</Application>
  <DocSecurity>0</DocSecurity>
  <Lines>18</Lines>
  <Paragraphs>5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61</cp:revision>
  <cp:lastPrinted>2018-02-22T03:42:00Z</cp:lastPrinted>
  <dcterms:created xsi:type="dcterms:W3CDTF">2018-02-07T04:24:00Z</dcterms:created>
  <dcterms:modified xsi:type="dcterms:W3CDTF">2022-05-09T03:40:34Z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